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29" w:rsidRPr="00703F5C" w:rsidRDefault="003A4629" w:rsidP="00084E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</w:p>
    <w:p w:rsidR="00084EC0" w:rsidRPr="00FA0D3F" w:rsidRDefault="00084EC0" w:rsidP="00084EC0">
      <w:pPr>
        <w:spacing w:after="0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FA0D3F">
        <w:rPr>
          <w:rFonts w:ascii="Arial" w:hAnsi="Arial" w:cs="Arial"/>
          <w:b/>
          <w:sz w:val="32"/>
          <w:szCs w:val="32"/>
          <w:lang w:val="es-MX"/>
        </w:rPr>
        <w:t>Publican libros de “Educación para la paz”</w:t>
      </w:r>
    </w:p>
    <w:p w:rsidR="00084EC0" w:rsidRPr="00FA0D3F" w:rsidRDefault="00084EC0" w:rsidP="003A462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703F5C" w:rsidRPr="00FA0D3F" w:rsidRDefault="00703F5C" w:rsidP="00703F5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>La serie lleva por título “Por una educación para la paz” y aborda temas como La Tolerancia, El respeto a los derechos humanos, La justicia social, entre otros.</w:t>
      </w:r>
    </w:p>
    <w:p w:rsidR="00703F5C" w:rsidRPr="00FA0D3F" w:rsidRDefault="00703F5C" w:rsidP="00084EC0">
      <w:pPr>
        <w:spacing w:after="0"/>
        <w:rPr>
          <w:rFonts w:ascii="Arial" w:hAnsi="Arial" w:cs="Arial"/>
          <w:sz w:val="24"/>
          <w:szCs w:val="24"/>
          <w:u w:val="single"/>
          <w:lang w:val="es-MX"/>
        </w:rPr>
      </w:pPr>
    </w:p>
    <w:p w:rsidR="00084EC0" w:rsidRPr="00FA0D3F" w:rsidRDefault="00084EC0" w:rsidP="00084EC0">
      <w:pPr>
        <w:spacing w:after="0"/>
        <w:rPr>
          <w:rFonts w:ascii="Arial" w:hAnsi="Arial" w:cs="Arial"/>
          <w:sz w:val="24"/>
          <w:szCs w:val="24"/>
          <w:u w:val="single"/>
          <w:lang w:val="es-MX"/>
        </w:rPr>
      </w:pPr>
      <w:r w:rsidRPr="00FA0D3F">
        <w:rPr>
          <w:rFonts w:ascii="Arial" w:hAnsi="Arial" w:cs="Arial"/>
          <w:sz w:val="24"/>
          <w:szCs w:val="24"/>
          <w:u w:val="single"/>
          <w:lang w:val="es-MX"/>
        </w:rPr>
        <w:t>Roberto Alcántara</w:t>
      </w:r>
    </w:p>
    <w:p w:rsidR="00AB2A6F" w:rsidRDefault="00AB2A6F" w:rsidP="003A4629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3A4629" w:rsidRPr="00FA0D3F" w:rsidRDefault="003A4629" w:rsidP="003A4629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La Cátedra Shimon Peres por la Paz, de la Universidad Anáhuac, publicó </w:t>
      </w:r>
      <w:r w:rsidRPr="00FA0D3F">
        <w:rPr>
          <w:rFonts w:ascii="Arial" w:hAnsi="Arial" w:cs="Arial"/>
          <w:i/>
          <w:sz w:val="24"/>
          <w:szCs w:val="24"/>
          <w:lang w:val="es-MX"/>
        </w:rPr>
        <w:t>La Tolerancia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, el primero de siete títulos de una serie de guías para </w:t>
      </w:r>
      <w:r w:rsidR="00902380" w:rsidRPr="00FA0D3F">
        <w:rPr>
          <w:rFonts w:ascii="Arial" w:hAnsi="Arial" w:cs="Arial"/>
          <w:sz w:val="24"/>
          <w:szCs w:val="24"/>
          <w:lang w:val="es-MX"/>
        </w:rPr>
        <w:t>que los docentes generen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</w:t>
      </w:r>
      <w:r w:rsidR="00902380" w:rsidRPr="00FA0D3F">
        <w:rPr>
          <w:rFonts w:ascii="Arial" w:hAnsi="Arial" w:cs="Arial"/>
          <w:sz w:val="24"/>
          <w:szCs w:val="24"/>
          <w:lang w:val="es-MX"/>
        </w:rPr>
        <w:t>en sus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alumnos reflexiones </w:t>
      </w:r>
      <w:r w:rsidR="00EA7EC0" w:rsidRPr="00FA0D3F">
        <w:rPr>
          <w:rFonts w:ascii="Arial" w:hAnsi="Arial" w:cs="Arial"/>
          <w:sz w:val="24"/>
          <w:szCs w:val="24"/>
          <w:lang w:val="es-MX"/>
        </w:rPr>
        <w:t xml:space="preserve">y prácticas </w:t>
      </w:r>
      <w:r w:rsidRPr="00FA0D3F">
        <w:rPr>
          <w:rFonts w:ascii="Arial" w:hAnsi="Arial" w:cs="Arial"/>
          <w:sz w:val="24"/>
          <w:szCs w:val="24"/>
          <w:lang w:val="es-MX"/>
        </w:rPr>
        <w:t>que favorezcan la construcción de la paz</w:t>
      </w:r>
      <w:r w:rsidR="00EA7EC0" w:rsidRPr="00FA0D3F">
        <w:rPr>
          <w:rFonts w:ascii="Arial" w:hAnsi="Arial" w:cs="Arial"/>
          <w:sz w:val="24"/>
          <w:szCs w:val="24"/>
          <w:lang w:val="es-MX"/>
        </w:rPr>
        <w:t xml:space="preserve"> en el país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B2A6F" w:rsidRDefault="00AB2A6F" w:rsidP="003A4629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3A4629" w:rsidP="003A4629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>El nombre de la serie lleva por título “Por una educación para la paz” y</w:t>
      </w:r>
      <w:r w:rsidR="00902380" w:rsidRPr="00FA0D3F">
        <w:rPr>
          <w:rFonts w:ascii="Arial" w:hAnsi="Arial" w:cs="Arial"/>
          <w:sz w:val="24"/>
          <w:szCs w:val="24"/>
          <w:lang w:val="es-MX"/>
        </w:rPr>
        <w:t xml:space="preserve">, además de </w:t>
      </w:r>
      <w:r w:rsidR="00D9118A" w:rsidRPr="00FA0D3F">
        <w:rPr>
          <w:rFonts w:ascii="Arial" w:hAnsi="Arial" w:cs="Arial"/>
          <w:i/>
          <w:sz w:val="24"/>
          <w:szCs w:val="24"/>
          <w:lang w:val="es-MX"/>
        </w:rPr>
        <w:t>L</w:t>
      </w:r>
      <w:r w:rsidR="00902380" w:rsidRPr="00FA0D3F">
        <w:rPr>
          <w:rFonts w:ascii="Arial" w:hAnsi="Arial" w:cs="Arial"/>
          <w:i/>
          <w:sz w:val="24"/>
          <w:szCs w:val="24"/>
          <w:lang w:val="es-MX"/>
        </w:rPr>
        <w:t>a Tolerancia</w:t>
      </w:r>
      <w:r w:rsidR="00902380" w:rsidRPr="00FA0D3F">
        <w:rPr>
          <w:rFonts w:ascii="Arial" w:hAnsi="Arial" w:cs="Arial"/>
          <w:sz w:val="24"/>
          <w:szCs w:val="24"/>
          <w:lang w:val="es-MX"/>
        </w:rPr>
        <w:t xml:space="preserve">, abordará otros temas: </w:t>
      </w:r>
      <w:r w:rsidRPr="00FA0D3F">
        <w:rPr>
          <w:rFonts w:ascii="Arial" w:hAnsi="Arial" w:cs="Arial"/>
          <w:i/>
          <w:sz w:val="24"/>
          <w:szCs w:val="24"/>
          <w:lang w:val="es-MX"/>
        </w:rPr>
        <w:t>El respeto a los</w:t>
      </w:r>
      <w:r w:rsidR="00B55046" w:rsidRPr="00FA0D3F">
        <w:rPr>
          <w:rFonts w:ascii="Arial" w:hAnsi="Arial" w:cs="Arial"/>
          <w:i/>
          <w:sz w:val="24"/>
          <w:szCs w:val="24"/>
          <w:lang w:val="es-MX"/>
        </w:rPr>
        <w:t xml:space="preserve"> derechos humanos,</w:t>
      </w:r>
      <w:r w:rsidRPr="00FA0D3F">
        <w:rPr>
          <w:rFonts w:ascii="Arial" w:hAnsi="Arial" w:cs="Arial"/>
          <w:i/>
          <w:sz w:val="24"/>
          <w:szCs w:val="24"/>
          <w:lang w:val="es-MX"/>
        </w:rPr>
        <w:t xml:space="preserve"> El cuidado del medi</w:t>
      </w:r>
      <w:r w:rsidR="00B55046" w:rsidRPr="00FA0D3F">
        <w:rPr>
          <w:rFonts w:ascii="Arial" w:hAnsi="Arial" w:cs="Arial"/>
          <w:i/>
          <w:sz w:val="24"/>
          <w:szCs w:val="24"/>
          <w:lang w:val="es-MX"/>
        </w:rPr>
        <w:t>o ambiente y su sustentabilidad, La justicia social,</w:t>
      </w:r>
      <w:r w:rsidRPr="00FA0D3F">
        <w:rPr>
          <w:rFonts w:ascii="Arial" w:hAnsi="Arial" w:cs="Arial"/>
          <w:i/>
          <w:sz w:val="24"/>
          <w:szCs w:val="24"/>
          <w:lang w:val="es-MX"/>
        </w:rPr>
        <w:t xml:space="preserve"> El diálogo para la resolución de conflicto</w:t>
      </w:r>
      <w:r w:rsidR="00B55046" w:rsidRPr="00FA0D3F">
        <w:rPr>
          <w:rFonts w:ascii="Arial" w:hAnsi="Arial" w:cs="Arial"/>
          <w:i/>
          <w:sz w:val="24"/>
          <w:szCs w:val="24"/>
          <w:lang w:val="es-MX"/>
        </w:rPr>
        <w:t>s,</w:t>
      </w:r>
      <w:r w:rsidRPr="00FA0D3F">
        <w:rPr>
          <w:rFonts w:ascii="Arial" w:hAnsi="Arial" w:cs="Arial"/>
          <w:i/>
          <w:sz w:val="24"/>
          <w:szCs w:val="24"/>
          <w:lang w:val="es-MX"/>
        </w:rPr>
        <w:t xml:space="preserve"> La responsabilidad social </w:t>
      </w:r>
      <w:r w:rsidRPr="00FA0D3F">
        <w:rPr>
          <w:rFonts w:ascii="Arial" w:hAnsi="Arial" w:cs="Arial"/>
          <w:sz w:val="24"/>
          <w:szCs w:val="24"/>
          <w:lang w:val="es-MX"/>
        </w:rPr>
        <w:t>y</w:t>
      </w:r>
      <w:r w:rsidRPr="00FA0D3F">
        <w:rPr>
          <w:rFonts w:ascii="Arial" w:hAnsi="Arial" w:cs="Arial"/>
          <w:i/>
          <w:sz w:val="24"/>
          <w:szCs w:val="24"/>
          <w:lang w:val="es-MX"/>
        </w:rPr>
        <w:t xml:space="preserve"> La solidaridad</w:t>
      </w:r>
      <w:r w:rsidRPr="00FA0D3F">
        <w:rPr>
          <w:rFonts w:ascii="Arial" w:hAnsi="Arial" w:cs="Arial"/>
          <w:sz w:val="24"/>
          <w:szCs w:val="24"/>
          <w:lang w:val="es-MX"/>
        </w:rPr>
        <w:t>.</w:t>
      </w:r>
    </w:p>
    <w:p w:rsidR="00AB2A6F" w:rsidRDefault="00AB2A6F" w:rsidP="00D9118A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2B7DB2" w:rsidRPr="00FA0D3F" w:rsidRDefault="00902380" w:rsidP="00D9118A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La responsable de la cátedra, la Mtra. Tamara Kolangui, explicó que la idea de publicar estas guías surgió ante la necesidad 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que tienen </w:t>
      </w:r>
      <w:r w:rsidRPr="00FA0D3F">
        <w:rPr>
          <w:rFonts w:ascii="Arial" w:hAnsi="Arial" w:cs="Arial"/>
          <w:sz w:val="24"/>
          <w:szCs w:val="24"/>
          <w:lang w:val="es-MX"/>
        </w:rPr>
        <w:t>los docentes de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 modernizar sus técnicas de enseñanza, especialmente</w:t>
      </w:r>
      <w:r w:rsidR="00F03342" w:rsidRPr="00FA0D3F">
        <w:rPr>
          <w:rFonts w:ascii="Arial" w:hAnsi="Arial" w:cs="Arial"/>
          <w:sz w:val="24"/>
          <w:szCs w:val="24"/>
          <w:lang w:val="es-MX"/>
        </w:rPr>
        <w:t xml:space="preserve"> en lo que se refiere a valores.</w:t>
      </w:r>
    </w:p>
    <w:p w:rsidR="00AB2A6F" w:rsidRDefault="00AB2A6F" w:rsidP="00D9118A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0F2C2F" w:rsidP="00D9118A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>Y es que, p</w:t>
      </w:r>
      <w:r w:rsidR="00D9118A" w:rsidRPr="00FA0D3F">
        <w:rPr>
          <w:rFonts w:ascii="Arial" w:hAnsi="Arial" w:cs="Arial"/>
          <w:sz w:val="24"/>
          <w:szCs w:val="24"/>
          <w:lang w:val="es-MX"/>
        </w:rPr>
        <w:t>ara la Mtra. Kolangui</w:t>
      </w:r>
      <w:r w:rsidR="00B55046" w:rsidRPr="00FA0D3F">
        <w:rPr>
          <w:rFonts w:ascii="Arial" w:hAnsi="Arial" w:cs="Arial"/>
          <w:sz w:val="24"/>
          <w:szCs w:val="24"/>
          <w:lang w:val="es-MX"/>
        </w:rPr>
        <w:t>,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 en la actualidad </w:t>
      </w:r>
      <w:r w:rsidR="00F03342" w:rsidRPr="00FA0D3F">
        <w:rPr>
          <w:rFonts w:ascii="Arial" w:hAnsi="Arial" w:cs="Arial"/>
          <w:sz w:val="24"/>
          <w:szCs w:val="24"/>
          <w:lang w:val="es-MX"/>
        </w:rPr>
        <w:t xml:space="preserve">no basta 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enseñar valores </w:t>
      </w:r>
      <w:r w:rsidR="002B7DB2" w:rsidRPr="00FA0D3F">
        <w:rPr>
          <w:rFonts w:ascii="Arial" w:hAnsi="Arial" w:cs="Arial"/>
          <w:sz w:val="24"/>
          <w:szCs w:val="24"/>
          <w:lang w:val="es-MX"/>
        </w:rPr>
        <w:t xml:space="preserve">conforme </w:t>
      </w:r>
      <w:r w:rsidRPr="00FA0D3F">
        <w:rPr>
          <w:rFonts w:ascii="Arial" w:hAnsi="Arial" w:cs="Arial"/>
          <w:sz w:val="24"/>
          <w:szCs w:val="24"/>
          <w:lang w:val="es-MX"/>
        </w:rPr>
        <w:t>eran concebidos por</w:t>
      </w:r>
      <w:r w:rsidR="002B7DB2" w:rsidRPr="00FA0D3F">
        <w:rPr>
          <w:rFonts w:ascii="Arial" w:hAnsi="Arial" w:cs="Arial"/>
          <w:sz w:val="24"/>
          <w:szCs w:val="24"/>
          <w:lang w:val="es-MX"/>
        </w:rPr>
        <w:t xml:space="preserve"> l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os grandes filósofos, </w:t>
      </w:r>
      <w:r w:rsidR="00D9118A" w:rsidRPr="00FA0D3F">
        <w:rPr>
          <w:rFonts w:ascii="Arial" w:hAnsi="Arial" w:cs="Arial"/>
          <w:sz w:val="24"/>
          <w:szCs w:val="24"/>
          <w:lang w:val="es-MX"/>
        </w:rPr>
        <w:t>“sino aplicándolos a casos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concreto</w:t>
      </w:r>
      <w:r w:rsidR="00D9118A" w:rsidRPr="00FA0D3F">
        <w:rPr>
          <w:rFonts w:ascii="Arial" w:hAnsi="Arial" w:cs="Arial"/>
          <w:sz w:val="24"/>
          <w:szCs w:val="24"/>
          <w:lang w:val="es-MX"/>
        </w:rPr>
        <w:t>s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de la realidad en la que </w:t>
      </w:r>
      <w:r w:rsidRPr="00FA0D3F">
        <w:rPr>
          <w:rFonts w:ascii="Arial" w:hAnsi="Arial" w:cs="Arial"/>
          <w:sz w:val="24"/>
          <w:szCs w:val="24"/>
          <w:lang w:val="es-MX"/>
        </w:rPr>
        <w:t>se vive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para poder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 sensibilizar a los estudiantes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y 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a los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jóvenes</w:t>
      </w:r>
      <w:r w:rsidRPr="00FA0D3F">
        <w:rPr>
          <w:rFonts w:ascii="Arial" w:hAnsi="Arial" w:cs="Arial"/>
          <w:sz w:val="24"/>
          <w:szCs w:val="24"/>
          <w:lang w:val="es-MX"/>
        </w:rPr>
        <w:t>”. En este sentido, las</w:t>
      </w:r>
      <w:r w:rsidR="00D9118A" w:rsidRPr="00FA0D3F">
        <w:rPr>
          <w:rFonts w:ascii="Arial" w:hAnsi="Arial" w:cs="Arial"/>
          <w:sz w:val="24"/>
          <w:szCs w:val="24"/>
          <w:lang w:val="es-MX"/>
        </w:rPr>
        <w:t xml:space="preserve"> guías constituyen una valiosa 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herramienta de apoyo </w:t>
      </w:r>
      <w:r w:rsidR="002B7DB2" w:rsidRPr="00FA0D3F">
        <w:rPr>
          <w:rFonts w:ascii="Arial" w:hAnsi="Arial" w:cs="Arial"/>
          <w:sz w:val="24"/>
          <w:szCs w:val="24"/>
          <w:lang w:val="es-MX"/>
        </w:rPr>
        <w:t xml:space="preserve">para el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docente.</w:t>
      </w:r>
    </w:p>
    <w:p w:rsidR="00AB2A6F" w:rsidRDefault="00AB2A6F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623DD7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Explica que los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valores juegan un papel crucial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en esta serie temática, principalmente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la tolerancia, la justicia, el re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speto, la equidad y la igualdad, y de la </w:t>
      </w:r>
      <w:r w:rsidR="00B55046" w:rsidRPr="00FA0D3F">
        <w:rPr>
          <w:rFonts w:ascii="Arial" w:hAnsi="Arial" w:cs="Arial"/>
          <w:sz w:val="24"/>
          <w:szCs w:val="24"/>
          <w:lang w:val="es-MX"/>
        </w:rPr>
        <w:t xml:space="preserve">concientización e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implementación de los mismos </w:t>
      </w:r>
      <w:r w:rsidR="00B55046" w:rsidRPr="00FA0D3F">
        <w:rPr>
          <w:rFonts w:ascii="Arial" w:hAnsi="Arial" w:cs="Arial"/>
          <w:sz w:val="24"/>
          <w:szCs w:val="24"/>
          <w:lang w:val="es-MX"/>
        </w:rPr>
        <w:t xml:space="preserve">en la sociedad </w:t>
      </w:r>
      <w:r w:rsidR="002B7DB2" w:rsidRPr="00FA0D3F">
        <w:rPr>
          <w:rFonts w:ascii="Arial" w:hAnsi="Arial" w:cs="Arial"/>
          <w:sz w:val="24"/>
          <w:szCs w:val="24"/>
          <w:lang w:val="es-MX"/>
        </w:rPr>
        <w:t>depende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que los individuos logren 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construir de forma diferente su civilidad y las relaciones que con el prójimo.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“Sólo así podremos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mantener un diálogo armónico entre los individuos y una mejor convivencia social</w:t>
      </w:r>
      <w:r w:rsidRPr="00FA0D3F">
        <w:rPr>
          <w:rFonts w:ascii="Arial" w:hAnsi="Arial" w:cs="Arial"/>
          <w:sz w:val="24"/>
          <w:szCs w:val="24"/>
          <w:lang w:val="es-MX"/>
        </w:rPr>
        <w:t>”, agrega</w:t>
      </w:r>
      <w:r w:rsidR="00084EC0" w:rsidRPr="00FA0D3F">
        <w:rPr>
          <w:rFonts w:ascii="Arial" w:hAnsi="Arial" w:cs="Arial"/>
          <w:sz w:val="24"/>
          <w:szCs w:val="24"/>
          <w:lang w:val="es-MX"/>
        </w:rPr>
        <w:t>.</w:t>
      </w:r>
    </w:p>
    <w:p w:rsidR="00AB2A6F" w:rsidRDefault="00AB2A6F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623DD7" w:rsidRPr="00FA0D3F" w:rsidRDefault="00623DD7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Las guías están divididas en dos partes: una teórica, donde se le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en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seña al docente </w:t>
      </w:r>
      <w:r w:rsidR="002B7DB2" w:rsidRPr="00FA0D3F">
        <w:rPr>
          <w:rFonts w:ascii="Arial" w:hAnsi="Arial" w:cs="Arial"/>
          <w:sz w:val="24"/>
          <w:szCs w:val="24"/>
          <w:lang w:val="es-MX"/>
        </w:rPr>
        <w:t>un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tema </w:t>
      </w:r>
      <w:r w:rsidR="002B7DB2" w:rsidRPr="00FA0D3F">
        <w:rPr>
          <w:rFonts w:ascii="Arial" w:hAnsi="Arial" w:cs="Arial"/>
          <w:sz w:val="24"/>
          <w:szCs w:val="24"/>
          <w:lang w:val="es-MX"/>
        </w:rPr>
        <w:t>específico</w:t>
      </w:r>
      <w:r w:rsidRPr="00FA0D3F">
        <w:rPr>
          <w:rFonts w:ascii="Arial" w:hAnsi="Arial" w:cs="Arial"/>
          <w:sz w:val="24"/>
          <w:szCs w:val="24"/>
          <w:lang w:val="es-MX"/>
        </w:rPr>
        <w:t>,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y otra de actividades concretas, </w:t>
      </w:r>
      <w:r w:rsidR="000F2C2F" w:rsidRPr="00FA0D3F">
        <w:rPr>
          <w:rFonts w:ascii="Arial" w:hAnsi="Arial" w:cs="Arial"/>
          <w:sz w:val="24"/>
          <w:szCs w:val="24"/>
          <w:lang w:val="es-MX"/>
        </w:rPr>
        <w:t>a través de la cual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se </w:t>
      </w:r>
      <w:r w:rsidR="002B7DB2" w:rsidRPr="00FA0D3F">
        <w:rPr>
          <w:rFonts w:ascii="Arial" w:hAnsi="Arial" w:cs="Arial"/>
          <w:sz w:val="24"/>
          <w:szCs w:val="24"/>
          <w:lang w:val="es-MX"/>
        </w:rPr>
        <w:t>brindan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las herramientas necesarias para poner en práctica </w:t>
      </w:r>
      <w:r w:rsidR="000F2C2F" w:rsidRPr="00FA0D3F">
        <w:rPr>
          <w:rFonts w:ascii="Arial" w:hAnsi="Arial" w:cs="Arial"/>
          <w:sz w:val="24"/>
          <w:szCs w:val="24"/>
          <w:lang w:val="es-MX"/>
        </w:rPr>
        <w:t>los conocimientos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B2A6F" w:rsidRDefault="00AB2A6F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623DD7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lastRenderedPageBreak/>
        <w:t>Explica: “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Le damos </w:t>
      </w:r>
      <w:r w:rsidR="000F2C2F" w:rsidRPr="00FA0D3F">
        <w:rPr>
          <w:rFonts w:ascii="Arial" w:hAnsi="Arial" w:cs="Arial"/>
          <w:sz w:val="24"/>
          <w:szCs w:val="24"/>
          <w:lang w:val="es-MX"/>
        </w:rPr>
        <w:t xml:space="preserve">al docente 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el material a repartir, el tiempo que debe destinar </w:t>
      </w:r>
      <w:r w:rsidR="00B55046" w:rsidRPr="00FA0D3F">
        <w:rPr>
          <w:rFonts w:ascii="Arial" w:hAnsi="Arial" w:cs="Arial"/>
          <w:sz w:val="24"/>
          <w:szCs w:val="24"/>
          <w:lang w:val="es-MX"/>
        </w:rPr>
        <w:t>par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a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cada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actividad, las preguntas que hará a los estudiantes</w:t>
      </w:r>
      <w:r w:rsidRPr="00FA0D3F">
        <w:rPr>
          <w:rFonts w:ascii="Arial" w:hAnsi="Arial" w:cs="Arial"/>
          <w:sz w:val="24"/>
          <w:szCs w:val="24"/>
          <w:lang w:val="es-MX"/>
        </w:rPr>
        <w:t>,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etc. To</w:t>
      </w:r>
      <w:r w:rsidR="00B55046" w:rsidRPr="00FA0D3F">
        <w:rPr>
          <w:rFonts w:ascii="Arial" w:hAnsi="Arial" w:cs="Arial"/>
          <w:sz w:val="24"/>
          <w:szCs w:val="24"/>
          <w:lang w:val="es-MX"/>
        </w:rPr>
        <w:t>do dentro de un panorama amplio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para que le </w:t>
      </w:r>
      <w:r w:rsidR="000F2C2F" w:rsidRPr="00FA0D3F">
        <w:rPr>
          <w:rFonts w:ascii="Arial" w:hAnsi="Arial" w:cs="Arial"/>
          <w:sz w:val="24"/>
          <w:szCs w:val="24"/>
          <w:lang w:val="es-MX"/>
        </w:rPr>
        <w:t>profesor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pueda profundizar de distinta manera según sea el perfil de los alumnos a los que está impartiendo la clase</w:t>
      </w:r>
      <w:r w:rsidRPr="00FA0D3F">
        <w:rPr>
          <w:rFonts w:ascii="Arial" w:hAnsi="Arial" w:cs="Arial"/>
          <w:sz w:val="24"/>
          <w:szCs w:val="24"/>
          <w:lang w:val="es-MX"/>
        </w:rPr>
        <w:t>”</w:t>
      </w:r>
      <w:r w:rsidR="00084EC0" w:rsidRPr="00FA0D3F">
        <w:rPr>
          <w:rFonts w:ascii="Arial" w:hAnsi="Arial" w:cs="Arial"/>
          <w:sz w:val="24"/>
          <w:szCs w:val="24"/>
          <w:lang w:val="es-MX"/>
        </w:rPr>
        <w:t>.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Y agrega: “D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entro de la parte teórica, insertamos un capítulo </w:t>
      </w:r>
      <w:r w:rsidR="00B55046" w:rsidRPr="00FA0D3F">
        <w:rPr>
          <w:rFonts w:ascii="Arial" w:hAnsi="Arial" w:cs="Arial"/>
          <w:sz w:val="24"/>
          <w:szCs w:val="24"/>
          <w:lang w:val="es-MX"/>
        </w:rPr>
        <w:t>sobre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la relación </w:t>
      </w:r>
      <w:r w:rsidR="00B55046" w:rsidRPr="00FA0D3F">
        <w:rPr>
          <w:rFonts w:ascii="Arial" w:hAnsi="Arial" w:cs="Arial"/>
          <w:sz w:val="24"/>
          <w:szCs w:val="24"/>
          <w:lang w:val="es-MX"/>
        </w:rPr>
        <w:t>que existe entre el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tema </w:t>
      </w:r>
      <w:r w:rsidR="00B55046" w:rsidRPr="00FA0D3F">
        <w:rPr>
          <w:rFonts w:ascii="Arial" w:hAnsi="Arial" w:cs="Arial"/>
          <w:sz w:val="24"/>
          <w:szCs w:val="24"/>
          <w:lang w:val="es-MX"/>
        </w:rPr>
        <w:t>y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la educación para la paz, que es el principal </w:t>
      </w:r>
      <w:r w:rsidR="000F2C2F" w:rsidRPr="00FA0D3F">
        <w:rPr>
          <w:rFonts w:ascii="Arial" w:hAnsi="Arial" w:cs="Arial"/>
          <w:sz w:val="24"/>
          <w:szCs w:val="24"/>
          <w:lang w:val="es-MX"/>
        </w:rPr>
        <w:t xml:space="preserve">objetivo </w:t>
      </w:r>
      <w:r w:rsidR="00B55046" w:rsidRPr="00FA0D3F">
        <w:rPr>
          <w:rFonts w:ascii="Arial" w:hAnsi="Arial" w:cs="Arial"/>
          <w:sz w:val="24"/>
          <w:szCs w:val="24"/>
          <w:lang w:val="es-MX"/>
        </w:rPr>
        <w:t xml:space="preserve">de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estas publicaciones</w:t>
      </w:r>
      <w:r w:rsidRPr="00FA0D3F">
        <w:rPr>
          <w:rFonts w:ascii="Arial" w:hAnsi="Arial" w:cs="Arial"/>
          <w:sz w:val="24"/>
          <w:szCs w:val="24"/>
          <w:lang w:val="es-MX"/>
        </w:rPr>
        <w:t>”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B2A6F" w:rsidRDefault="00AB2A6F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623DD7" w:rsidP="00623DD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La Mtra. Tamara Kolangui apuntó que las 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guías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se encuentran </w:t>
      </w:r>
      <w:r w:rsidR="00084EC0" w:rsidRPr="00FA0D3F">
        <w:rPr>
          <w:rFonts w:ascii="Arial" w:hAnsi="Arial" w:cs="Arial"/>
          <w:sz w:val="24"/>
          <w:szCs w:val="24"/>
          <w:lang w:val="es-MX"/>
        </w:rPr>
        <w:t>a disposición de cualquier institución educativa</w:t>
      </w:r>
      <w:r w:rsidR="002B7DB2" w:rsidRPr="00FA0D3F">
        <w:rPr>
          <w:rFonts w:ascii="Arial" w:hAnsi="Arial" w:cs="Arial"/>
          <w:sz w:val="24"/>
          <w:szCs w:val="24"/>
          <w:lang w:val="es-MX"/>
        </w:rPr>
        <w:t>, bajo el sello e</w:t>
      </w:r>
      <w:r w:rsidR="00084EC0" w:rsidRPr="00FA0D3F">
        <w:rPr>
          <w:rFonts w:ascii="Arial" w:hAnsi="Arial" w:cs="Arial"/>
          <w:sz w:val="24"/>
          <w:szCs w:val="24"/>
          <w:lang w:val="es-MX"/>
        </w:rPr>
        <w:t>ditorial Limusa.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Se espera que a principios del próximo año la serie temática esté completa.</w:t>
      </w:r>
      <w:r w:rsidR="00084EC0" w:rsidRPr="00FA0D3F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AB2A6F" w:rsidRDefault="00AB2A6F" w:rsidP="00A4602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A46026" w:rsidRPr="00FA0D3F" w:rsidRDefault="00A46026" w:rsidP="00A46026">
      <w:pPr>
        <w:spacing w:after="0"/>
        <w:rPr>
          <w:rFonts w:ascii="Arial" w:hAnsi="Arial" w:cs="Arial"/>
          <w:sz w:val="24"/>
          <w:szCs w:val="24"/>
          <w:lang w:val="es-MX"/>
        </w:rPr>
      </w:pPr>
      <w:proofErr w:type="gramStart"/>
      <w:r w:rsidRPr="00FA0D3F">
        <w:rPr>
          <w:rFonts w:ascii="Arial" w:hAnsi="Arial" w:cs="Arial"/>
          <w:sz w:val="24"/>
          <w:szCs w:val="24"/>
          <w:lang w:val="es-MX"/>
        </w:rPr>
        <w:t>─¿</w:t>
      </w:r>
      <w:proofErr w:type="gramEnd"/>
      <w:r w:rsidRPr="00FA0D3F">
        <w:rPr>
          <w:rFonts w:ascii="Arial" w:hAnsi="Arial" w:cs="Arial"/>
          <w:sz w:val="24"/>
          <w:szCs w:val="24"/>
          <w:lang w:val="es-MX"/>
        </w:rPr>
        <w:t xml:space="preserve">Hay algún tema en particular que espere con mayor interés? </w:t>
      </w:r>
    </w:p>
    <w:p w:rsidR="00A46026" w:rsidRPr="00FA0D3F" w:rsidRDefault="00A46026" w:rsidP="00A4602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>─Todos los números son importantes, cada uno en el tema que trata, y cada uno de los temas está interrelacionado con los demás. Así que esperemos que tenga un impacto importante en las escuelas y que los docentes puedan utilizar esta herramienta de  manera provechosa en sus clases. Porque para nosotros es muy importante la formación de los estudiantes y público en general en el tema de educación para la paz, para vivir en este mundo en armonía y respeto hacia los demás.</w:t>
      </w:r>
    </w:p>
    <w:p w:rsidR="00AB2A6F" w:rsidRDefault="00AB2A6F" w:rsidP="002B7DB2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084EC0" w:rsidRPr="00FA0D3F" w:rsidRDefault="00623DD7" w:rsidP="002B7DB2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 xml:space="preserve">La especialista señaló que si bien </w:t>
      </w:r>
      <w:r w:rsidR="00B55046" w:rsidRPr="00FA0D3F">
        <w:rPr>
          <w:rFonts w:ascii="Arial" w:hAnsi="Arial" w:cs="Arial"/>
          <w:sz w:val="24"/>
          <w:szCs w:val="24"/>
          <w:lang w:val="es-MX"/>
        </w:rPr>
        <w:t xml:space="preserve">ya 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existe material </w:t>
      </w:r>
      <w:r w:rsidR="00B55046" w:rsidRPr="00FA0D3F">
        <w:rPr>
          <w:rFonts w:ascii="Arial" w:hAnsi="Arial" w:cs="Arial"/>
          <w:sz w:val="24"/>
          <w:szCs w:val="24"/>
          <w:lang w:val="es-MX"/>
        </w:rPr>
        <w:t>de esta índole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, sobre todo en Estados Unidos, España, Israel y Costa Rica, en México la Cátedra Shimon Peres </w:t>
      </w:r>
      <w:r w:rsidR="000F2C2F" w:rsidRPr="00FA0D3F">
        <w:rPr>
          <w:rFonts w:ascii="Arial" w:hAnsi="Arial" w:cs="Arial"/>
          <w:sz w:val="24"/>
          <w:szCs w:val="24"/>
          <w:lang w:val="es-MX"/>
        </w:rPr>
        <w:t>por la</w:t>
      </w:r>
      <w:r w:rsidRPr="00FA0D3F">
        <w:rPr>
          <w:rFonts w:ascii="Arial" w:hAnsi="Arial" w:cs="Arial"/>
          <w:sz w:val="24"/>
          <w:szCs w:val="24"/>
          <w:lang w:val="es-MX"/>
        </w:rPr>
        <w:t xml:space="preserve">  Paz es pionera </w:t>
      </w:r>
      <w:r w:rsidR="00A46026" w:rsidRPr="00FA0D3F">
        <w:rPr>
          <w:rFonts w:ascii="Arial" w:hAnsi="Arial" w:cs="Arial"/>
          <w:sz w:val="24"/>
          <w:szCs w:val="24"/>
          <w:lang w:val="es-MX"/>
        </w:rPr>
        <w:t>en este tipo de publicaciones.</w:t>
      </w:r>
    </w:p>
    <w:p w:rsidR="00084EC0" w:rsidRPr="00FA0D3F" w:rsidRDefault="00084EC0" w:rsidP="00084EC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B55046" w:rsidRPr="00FA0D3F" w:rsidRDefault="00B55046" w:rsidP="00084EC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0329A8" w:rsidRPr="00FA0D3F" w:rsidRDefault="000329A8" w:rsidP="00084EC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FA0D3F">
        <w:rPr>
          <w:rFonts w:ascii="Arial" w:hAnsi="Arial" w:cs="Arial"/>
          <w:b/>
          <w:sz w:val="24"/>
          <w:szCs w:val="24"/>
          <w:lang w:val="es-MX"/>
        </w:rPr>
        <w:t xml:space="preserve">Ficha </w:t>
      </w:r>
      <w:r w:rsidR="00B55046" w:rsidRPr="00FA0D3F">
        <w:rPr>
          <w:rFonts w:ascii="Arial" w:hAnsi="Arial" w:cs="Arial"/>
          <w:b/>
          <w:sz w:val="24"/>
          <w:szCs w:val="24"/>
          <w:lang w:val="es-MX"/>
        </w:rPr>
        <w:t xml:space="preserve">para hipertexto </w:t>
      </w:r>
    </w:p>
    <w:p w:rsidR="000329A8" w:rsidRPr="00FA0D3F" w:rsidRDefault="000329A8" w:rsidP="00084EC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0329A8" w:rsidRPr="00FA0D3F" w:rsidRDefault="000329A8" w:rsidP="00084EC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FA0D3F">
        <w:rPr>
          <w:rFonts w:ascii="Arial" w:hAnsi="Arial" w:cs="Arial"/>
          <w:b/>
          <w:sz w:val="24"/>
          <w:szCs w:val="24"/>
          <w:lang w:val="es-MX"/>
        </w:rPr>
        <w:t>Organización</w:t>
      </w:r>
    </w:p>
    <w:p w:rsidR="000329A8" w:rsidRPr="00FA0D3F" w:rsidRDefault="000329A8" w:rsidP="00084EC0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FA0D3F">
        <w:rPr>
          <w:rFonts w:ascii="Arial" w:hAnsi="Arial" w:cs="Arial"/>
          <w:sz w:val="24"/>
          <w:szCs w:val="24"/>
          <w:lang w:val="es-MX"/>
        </w:rPr>
        <w:t>Cátedra Shimon Peres por la Paz de la Universidad Anáhuac</w:t>
      </w:r>
    </w:p>
    <w:p w:rsidR="000329A8" w:rsidRPr="00FA0D3F" w:rsidRDefault="000329A8" w:rsidP="00084EC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0329A8" w:rsidRPr="00FA0D3F" w:rsidRDefault="000329A8" w:rsidP="00084EC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FA0D3F">
        <w:rPr>
          <w:rFonts w:ascii="Arial" w:hAnsi="Arial" w:cs="Arial"/>
          <w:b/>
          <w:sz w:val="24"/>
          <w:szCs w:val="24"/>
          <w:lang w:val="es-MX"/>
        </w:rPr>
        <w:t xml:space="preserve">Objetivo </w:t>
      </w:r>
    </w:p>
    <w:p w:rsidR="000329A8" w:rsidRPr="00FA0D3F" w:rsidRDefault="000329A8" w:rsidP="000329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D3F">
        <w:rPr>
          <w:rFonts w:ascii="Arial" w:hAnsi="Arial" w:cs="Arial"/>
          <w:sz w:val="24"/>
          <w:szCs w:val="24"/>
        </w:rPr>
        <w:t xml:space="preserve">Propiciar el surgimiento y consolidación de una Cultura de Paz, a través de medios educativos como la docencia, la investigación y la difusión. </w:t>
      </w:r>
    </w:p>
    <w:p w:rsidR="000329A8" w:rsidRPr="00FA0D3F" w:rsidRDefault="000329A8" w:rsidP="000329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29A8" w:rsidRPr="00FA0D3F" w:rsidRDefault="000329A8" w:rsidP="000329A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0D3F">
        <w:rPr>
          <w:rFonts w:ascii="Arial" w:hAnsi="Arial" w:cs="Arial"/>
          <w:b/>
          <w:sz w:val="24"/>
          <w:szCs w:val="24"/>
        </w:rPr>
        <w:t>Actividades</w:t>
      </w:r>
    </w:p>
    <w:p w:rsidR="000329A8" w:rsidRPr="00FA0D3F" w:rsidRDefault="00F03342" w:rsidP="000329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D3F">
        <w:rPr>
          <w:rFonts w:ascii="Arial" w:hAnsi="Arial" w:cs="Arial"/>
          <w:sz w:val="24"/>
          <w:szCs w:val="24"/>
        </w:rPr>
        <w:t>Co</w:t>
      </w:r>
      <w:r w:rsidR="000329A8" w:rsidRPr="00FA0D3F">
        <w:rPr>
          <w:rFonts w:ascii="Arial" w:hAnsi="Arial" w:cs="Arial"/>
          <w:sz w:val="24"/>
          <w:szCs w:val="24"/>
        </w:rPr>
        <w:t>nferencias magistrales de premios Nobel y otros líderes, mesas redondas, exposiciones fotográficas, publicaciones y trabajos de investigación.</w:t>
      </w:r>
    </w:p>
    <w:p w:rsidR="000329A8" w:rsidRPr="00FA0D3F" w:rsidRDefault="000329A8" w:rsidP="000329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29A8" w:rsidRPr="00FA0D3F" w:rsidRDefault="000329A8" w:rsidP="000329A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0D3F">
        <w:rPr>
          <w:rFonts w:ascii="Arial" w:hAnsi="Arial" w:cs="Arial"/>
          <w:b/>
          <w:sz w:val="24"/>
          <w:szCs w:val="24"/>
        </w:rPr>
        <w:t>Contacto</w:t>
      </w:r>
    </w:p>
    <w:p w:rsidR="000329A8" w:rsidRPr="00FA0D3F" w:rsidRDefault="00F03342" w:rsidP="000329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D3F">
        <w:rPr>
          <w:rFonts w:ascii="Arial" w:hAnsi="Arial" w:cs="Arial"/>
          <w:sz w:val="24"/>
          <w:szCs w:val="24"/>
        </w:rPr>
        <w:t>Mtra. Tamara Kolangui Nisanof</w:t>
      </w:r>
    </w:p>
    <w:p w:rsidR="00F03342" w:rsidRPr="00FA0D3F" w:rsidRDefault="001B1D27" w:rsidP="000329A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A0D3F">
        <w:rPr>
          <w:rFonts w:ascii="Arial" w:hAnsi="Arial" w:cs="Arial"/>
          <w:sz w:val="24"/>
          <w:szCs w:val="24"/>
        </w:rPr>
        <w:t>Correo: k</w:t>
      </w:r>
      <w:r w:rsidR="00F03342" w:rsidRPr="00FA0D3F">
        <w:rPr>
          <w:rFonts w:ascii="Arial" w:hAnsi="Arial" w:cs="Arial"/>
          <w:sz w:val="24"/>
          <w:szCs w:val="24"/>
        </w:rPr>
        <w:t>olangui@anahuac.mx</w:t>
      </w:r>
    </w:p>
    <w:sectPr w:rsidR="00F03342" w:rsidRPr="00FA0D3F" w:rsidSect="00361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894"/>
    <w:multiLevelType w:val="hybridMultilevel"/>
    <w:tmpl w:val="89E24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54268"/>
    <w:multiLevelType w:val="hybridMultilevel"/>
    <w:tmpl w:val="90AC8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EC0"/>
    <w:rsid w:val="000329A8"/>
    <w:rsid w:val="00084EC0"/>
    <w:rsid w:val="000F2C2F"/>
    <w:rsid w:val="001B1D27"/>
    <w:rsid w:val="002B7DB2"/>
    <w:rsid w:val="00361F97"/>
    <w:rsid w:val="003A4629"/>
    <w:rsid w:val="00623DD7"/>
    <w:rsid w:val="00690B46"/>
    <w:rsid w:val="006F7D97"/>
    <w:rsid w:val="00703F5C"/>
    <w:rsid w:val="0084333F"/>
    <w:rsid w:val="00902380"/>
    <w:rsid w:val="00A46026"/>
    <w:rsid w:val="00AB2A6F"/>
    <w:rsid w:val="00B55046"/>
    <w:rsid w:val="00D9118A"/>
    <w:rsid w:val="00E46F3B"/>
    <w:rsid w:val="00EA7EC0"/>
    <w:rsid w:val="00F03342"/>
    <w:rsid w:val="00FA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3428">
                                              <w:marLeft w:val="-4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4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635">
                                                          <w:marLeft w:val="4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12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9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6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1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887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90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Alcántara</dc:creator>
  <cp:lastModifiedBy>USUARIO</cp:lastModifiedBy>
  <cp:revision>2</cp:revision>
  <dcterms:created xsi:type="dcterms:W3CDTF">2012-07-04T22:44:00Z</dcterms:created>
  <dcterms:modified xsi:type="dcterms:W3CDTF">2012-07-04T22:44:00Z</dcterms:modified>
</cp:coreProperties>
</file>